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sz w:val="28"/>
        </w:rPr>
      </w:pPr>
      <w:r>
        <w:rPr>
          <w:sz w:val="28"/>
        </w:rPr>
        <w:t>В ТВЕРСКОЙ ОБЛАСТИ ОБЪЯВЛЯЕТСЯ КОНКУРС</w:t>
      </w:r>
    </w:p>
    <w:p w14:paraId="02000000">
      <w:pPr>
        <w:pStyle w:val="Style_1"/>
        <w:spacing w:after="0" w:before="0"/>
        <w:ind/>
        <w:jc w:val="center"/>
        <w:rPr>
          <w:sz w:val="28"/>
        </w:rPr>
      </w:pPr>
    </w:p>
    <w:p w14:paraId="03000000">
      <w:pPr>
        <w:pStyle w:val="Style_1"/>
        <w:spacing w:after="0" w:before="0"/>
        <w:ind/>
        <w:jc w:val="center"/>
        <w:rPr>
          <w:sz w:val="28"/>
        </w:rPr>
      </w:pPr>
      <w:r>
        <w:rPr>
          <w:sz w:val="28"/>
        </w:rPr>
        <w:t xml:space="preserve">Региональный этап всероссийского конкурса </w:t>
      </w:r>
    </w:p>
    <w:p w14:paraId="04000000">
      <w:pPr>
        <w:pStyle w:val="Style_1"/>
        <w:spacing w:after="0" w:before="0"/>
        <w:ind/>
        <w:jc w:val="center"/>
        <w:rPr>
          <w:sz w:val="28"/>
        </w:rPr>
      </w:pPr>
      <w:r>
        <w:rPr>
          <w:sz w:val="28"/>
        </w:rPr>
        <w:t>«Российская организация высокой социальной эффективности»</w:t>
      </w:r>
    </w:p>
    <w:p w14:paraId="05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году</w:t>
      </w:r>
    </w:p>
    <w:p w14:paraId="0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Всероссийский конкурс «Российская организация высокой социальной эффективности» проводится ежегодно с 20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 года. Его цель — привлечение общественного внимания к важности решения социальных вопросов на уровне организаций, выявление лучших социальных проектов, создание позитивного социального имиджа.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конкурса - это возможность для организаций продемонстрировать активную внутрикорпоративную политику, достижения по работе с персоналом, улучшению условий и охраны труда, развитию социального партнерства, формированию здорового образа жизни и другие.</w:t>
      </w:r>
    </w:p>
    <w:p w14:paraId="0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Всероссийский конкурс «Российская организация высокой социальной эффективности» проводится ежегодно в два этапа на региональном и федеральном уровнях.</w:t>
      </w:r>
    </w:p>
    <w:p w14:paraId="0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конкурсе могут принять участие организации, зарегистрированные в Российской Федерации независимо от формы собственности, организационно-правовой формы, отраслевой принадлежности и осуществляемых видов экономической деятельности, а также их филиалы по согласованию с создавшими их юридическими лицами. </w:t>
      </w:r>
    </w:p>
    <w:p w14:paraId="0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региональном и федеральном этапах конкурса является  бесплатным.</w:t>
      </w:r>
    </w:p>
    <w:p w14:paraId="0B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году конкурс пройдет по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номинациям:</w:t>
      </w:r>
    </w:p>
    <w:p w14:paraId="0C000000">
      <w:pPr>
        <w:numPr>
          <w:ilvl w:val="0"/>
          <w:numId w:val="1"/>
        </w:num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создание и развитие рабочих мест в организациях производственной сферы</w:t>
      </w:r>
    </w:p>
    <w:p w14:paraId="0D000000">
      <w:pPr>
        <w:numPr>
          <w:ilvl w:val="0"/>
          <w:numId w:val="1"/>
        </w:numPr>
        <w:spacing w:afterAutospacing="on" w:beforeAutospacing="on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сокращение производственного травматизма</w:t>
      </w:r>
      <w:r>
        <w:rPr>
          <w:rFonts w:ascii="Times New Roman" w:hAnsi="Times New Roman"/>
          <w:sz w:val="28"/>
        </w:rPr>
        <w:t xml:space="preserve"> и профессиональной заболеваемости в организациях производственной сферы</w:t>
      </w:r>
    </w:p>
    <w:p w14:paraId="0E000000">
      <w:pPr>
        <w:numPr>
          <w:ilvl w:val="0"/>
          <w:numId w:val="1"/>
        </w:numPr>
        <w:spacing w:afterAutospacing="on" w:beforeAutospacing="on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сокращение производственного травматизма и профессиональной заболеваемости в организациях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производственной сферы</w:t>
      </w:r>
    </w:p>
    <w:p w14:paraId="0F000000">
      <w:pPr>
        <w:numPr>
          <w:ilvl w:val="0"/>
          <w:numId w:val="1"/>
        </w:numPr>
        <w:spacing w:afterAutospacing="on" w:beforeAutospacing="on" w:line="240" w:lineRule="auto"/>
        <w:ind w:firstLine="0" w:left="0"/>
        <w:contextualSpacing w:val="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развитие кадрового потенциала в организациях производственной сферы</w:t>
      </w:r>
    </w:p>
    <w:p w14:paraId="10000000">
      <w:pPr>
        <w:numPr>
          <w:ilvl w:val="0"/>
          <w:numId w:val="1"/>
        </w:numPr>
        <w:spacing w:afterAutospacing="on" w:beforeAutospacing="on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развитие кадрового потенциала в организациях непроизводственной сферы</w:t>
      </w:r>
    </w:p>
    <w:p w14:paraId="11000000">
      <w:pPr>
        <w:numPr>
          <w:ilvl w:val="0"/>
          <w:numId w:val="1"/>
        </w:numPr>
        <w:spacing w:afterAutospacing="on" w:beforeAutospacing="on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формирование здорового образа жизни в организациях производственной сферы</w:t>
      </w:r>
    </w:p>
    <w:p w14:paraId="12000000">
      <w:pPr>
        <w:numPr>
          <w:ilvl w:val="0"/>
          <w:numId w:val="1"/>
        </w:numPr>
        <w:spacing w:afterAutospacing="on" w:beforeAutospacing="on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формирование здорового образа жизни в организациях непроизводственной сферы</w:t>
      </w:r>
    </w:p>
    <w:p w14:paraId="13000000">
      <w:pPr>
        <w:numPr>
          <w:ilvl w:val="0"/>
          <w:numId w:val="1"/>
        </w:numPr>
        <w:spacing w:afterAutospacing="on" w:beforeAutospacing="on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развитие социального партнерства в организациях производственной сферы</w:t>
      </w:r>
    </w:p>
    <w:p w14:paraId="14000000">
      <w:pPr>
        <w:numPr>
          <w:ilvl w:val="0"/>
          <w:numId w:val="1"/>
        </w:numPr>
        <w:spacing w:afterAutospacing="on" w:beforeAutospacing="on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развитие социального партнерства в организациях непроизводственной сферы</w:t>
      </w:r>
    </w:p>
    <w:p w14:paraId="15000000">
      <w:pPr>
        <w:numPr>
          <w:ilvl w:val="0"/>
          <w:numId w:val="1"/>
        </w:numPr>
        <w:spacing w:afterAutospacing="on" w:beforeAutospacing="on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Малая организация высокой социальной эффективности</w:t>
      </w:r>
    </w:p>
    <w:p w14:paraId="16000000">
      <w:pPr>
        <w:numPr>
          <w:ilvl w:val="0"/>
          <w:numId w:val="1"/>
        </w:numPr>
        <w:spacing w:afterAutospacing="on" w:beforeAutospacing="on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03030"/>
          <w:sz w:val="28"/>
          <w:highlight w:val="white"/>
        </w:rPr>
        <w:t>За вклад социальных инвестиций и благотворительности в развитие территорий</w:t>
      </w:r>
    </w:p>
    <w:p w14:paraId="17000000">
      <w:pPr>
        <w:numPr>
          <w:ilvl w:val="0"/>
          <w:numId w:val="1"/>
        </w:numPr>
        <w:spacing w:afterAutospacing="on" w:beforeAutospacing="on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лучшие условия работникам с семейными обязанностями в организациях производственной сферы</w:t>
      </w:r>
    </w:p>
    <w:p w14:paraId="18000000">
      <w:pPr>
        <w:numPr>
          <w:ilvl w:val="0"/>
          <w:numId w:val="1"/>
        </w:numPr>
        <w:spacing w:afterAutospacing="on" w:beforeAutospacing="on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лучшие условия работникам с семейными обязанностями в организациях непроизводственной сферы</w:t>
      </w:r>
    </w:p>
    <w:p w14:paraId="19000000">
      <w:pPr>
        <w:numPr>
          <w:ilvl w:val="0"/>
          <w:numId w:val="1"/>
        </w:numPr>
        <w:spacing w:afterAutospacing="on" w:beforeAutospacing="on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трудоустройство инвалидов в организации</w:t>
      </w:r>
    </w:p>
    <w:p w14:paraId="1A000000">
      <w:pPr>
        <w:numPr>
          <w:ilvl w:val="0"/>
          <w:numId w:val="1"/>
        </w:numPr>
        <w:spacing w:afterAutospacing="on" w:beforeAutospacing="on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поддержку </w:t>
      </w:r>
      <w:r>
        <w:rPr>
          <w:rFonts w:ascii="Times New Roman" w:hAnsi="Times New Roman"/>
          <w:sz w:val="28"/>
        </w:rPr>
        <w:t>работников-многодетных</w:t>
      </w:r>
      <w:r>
        <w:rPr>
          <w:rFonts w:ascii="Times New Roman" w:hAnsi="Times New Roman"/>
          <w:sz w:val="28"/>
        </w:rPr>
        <w:t xml:space="preserve"> родителей и их детей в организациях производственной сферы</w:t>
      </w:r>
    </w:p>
    <w:p w14:paraId="1B000000">
      <w:pPr>
        <w:numPr>
          <w:ilvl w:val="0"/>
          <w:numId w:val="1"/>
        </w:numPr>
        <w:spacing w:afterAutospacing="on" w:beforeAutospacing="on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поддержку </w:t>
      </w:r>
      <w:r>
        <w:rPr>
          <w:rFonts w:ascii="Times New Roman" w:hAnsi="Times New Roman"/>
          <w:sz w:val="28"/>
        </w:rPr>
        <w:t>работников-многодетных</w:t>
      </w:r>
      <w:r>
        <w:rPr>
          <w:rFonts w:ascii="Times New Roman" w:hAnsi="Times New Roman"/>
          <w:sz w:val="28"/>
        </w:rPr>
        <w:t xml:space="preserve"> родителей и их детей в органи</w:t>
      </w:r>
      <w:r>
        <w:rPr>
          <w:rFonts w:ascii="Times New Roman" w:hAnsi="Times New Roman"/>
          <w:sz w:val="28"/>
        </w:rPr>
        <w:t>зациях непроизводственной сферы</w:t>
      </w:r>
    </w:p>
    <w:p w14:paraId="1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Победители регионального этапа конкурса определяются решением трехсторонней комиссии по регулированию социально-трудовых отношений в Тверской области и направляются для участия в федеральном этапе конкурса.</w:t>
      </w:r>
    </w:p>
    <w:p w14:paraId="1D000000">
      <w:pPr>
        <w:tabs>
          <w:tab w:leader="none" w:pos="5037" w:val="center"/>
        </w:tabs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Награждение победителей и призеров регионального этапа всероссийского конкурса «Российская организация высокой социальной эффективности» проводится в торжественной обстановке с вручением Почетных грамот и благодарностей, победители и призеры федерального этапа награждаются дипломами и памятными подарками</w:t>
      </w:r>
      <w:r>
        <w:rPr>
          <w:rFonts w:ascii="Times New Roman" w:hAnsi="Times New Roman"/>
          <w:sz w:val="28"/>
        </w:rPr>
        <w:t xml:space="preserve"> Правительства Российской Федерации</w:t>
      </w:r>
      <w:r>
        <w:rPr>
          <w:rFonts w:ascii="Times New Roman" w:hAnsi="Times New Roman"/>
          <w:sz w:val="28"/>
        </w:rPr>
        <w:t xml:space="preserve">. </w:t>
      </w:r>
    </w:p>
    <w:p w14:paraId="1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на конкурс формируются в электронном кабинете Программно-информационного комплекса «Мониторинг проведения всероссийского конкурса «Российская организация высокой социальной эффективности» и награждения его победителей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color w:val="000000"/>
          <w:sz w:val="28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b w:val="1"/>
          <w:color w:val="000000"/>
          <w:sz w:val="28"/>
          <w:highlight w:val="white"/>
          <w:u w:val="none"/>
        </w:rPr>
        <w:instrText>HYPERLINK "https://ot.rosmintrud.ru/"</w:instrText>
      </w:r>
      <w:r>
        <w:rPr>
          <w:rStyle w:val="Style_2_ch"/>
          <w:rFonts w:ascii="Times New Roman" w:hAnsi="Times New Roman"/>
          <w:b w:val="1"/>
          <w:color w:val="000000"/>
          <w:sz w:val="28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b w:val="1"/>
          <w:color w:val="000000"/>
          <w:sz w:val="28"/>
          <w:highlight w:val="white"/>
          <w:u w:val="none"/>
        </w:rPr>
        <w:t>https://ot.rosmintrud.ru</w:t>
      </w:r>
      <w:r>
        <w:rPr>
          <w:rStyle w:val="Style_2_ch"/>
          <w:rFonts w:ascii="Times New Roman" w:hAnsi="Times New Roman"/>
          <w:b w:val="1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Логин и пароль для входа в программный комплекс получаются путем направления заявки на главной странице информационной системы (кнопка «Добавить заявку»).</w:t>
      </w:r>
      <w:r>
        <w:rPr>
          <w:rFonts w:ascii="Times New Roman" w:hAnsi="Times New Roman"/>
          <w:sz w:val="28"/>
        </w:rPr>
        <w:t xml:space="preserve">    </w:t>
      </w:r>
    </w:p>
    <w:p w14:paraId="1F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Срок подачи заявок </w:t>
      </w:r>
      <w:r>
        <w:rPr>
          <w:rFonts w:ascii="Times New Roman" w:hAnsi="Times New Roman"/>
          <w:b w:val="1"/>
          <w:sz w:val="28"/>
        </w:rPr>
        <w:t>до 30</w:t>
      </w:r>
      <w:r>
        <w:rPr>
          <w:rFonts w:ascii="Times New Roman" w:hAnsi="Times New Roman"/>
          <w:b w:val="1"/>
          <w:sz w:val="28"/>
        </w:rPr>
        <w:t xml:space="preserve"> апреля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года.</w:t>
      </w:r>
    </w:p>
    <w:p w14:paraId="20000000">
      <w:pPr>
        <w:spacing w:afterAutospacing="on" w:beforeAutospacing="on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 о порядке проведения конкурса можно также получить по телефон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(4822) </w:t>
      </w: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 (e-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 xml:space="preserve">: 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instrText>HYPERLINK "mailto:kuznetsovaea@tverreg.ru"</w:instrTex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t>kuznetsovaea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t>@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t>tverreg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t>.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t>ru</w:t>
      </w:r>
      <w:r>
        <w:rPr>
          <w:rStyle w:val="Style_2_ch"/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). </w:t>
      </w:r>
    </w:p>
    <w:p w14:paraId="21000000">
      <w:pPr>
        <w:pStyle w:val="Style_3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3_ch" w:type="character">
    <w:name w:val="Normal"/>
    <w:link w:val="Style_3"/>
    <w:rPr>
      <w:rFonts w:ascii="XO Thames" w:hAnsi="XO Thames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3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3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3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3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3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3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3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3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3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2024-03-14T08:34:32Z</dcterms:modified>
</cp:coreProperties>
</file>